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9A1E5A" w14:textId="7A28AF86" w:rsidR="00677CA0" w:rsidRPr="00EC4D3B" w:rsidRDefault="00B041C0" w:rsidP="00C74D85">
      <w:pPr>
        <w:spacing w:after="100" w:line="240" w:lineRule="auto"/>
        <w:jc w:val="center"/>
        <w:rPr>
          <w:sz w:val="36"/>
          <w:szCs w:val="36"/>
        </w:rPr>
      </w:pPr>
      <w:r>
        <w:rPr>
          <w:sz w:val="36"/>
          <w:szCs w:val="36"/>
        </w:rPr>
        <w:t>202</w:t>
      </w:r>
      <w:r w:rsidR="000D4F48">
        <w:rPr>
          <w:sz w:val="36"/>
          <w:szCs w:val="36"/>
        </w:rPr>
        <w:t>2</w:t>
      </w:r>
      <w:r>
        <w:rPr>
          <w:sz w:val="36"/>
          <w:szCs w:val="36"/>
        </w:rPr>
        <w:t xml:space="preserve"> </w:t>
      </w:r>
      <w:r w:rsidR="00647576" w:rsidRPr="00EC4D3B">
        <w:rPr>
          <w:sz w:val="36"/>
          <w:szCs w:val="36"/>
        </w:rPr>
        <w:t>Přezkoumání systému řízení provozní bezpečnosti</w:t>
      </w:r>
      <w:r w:rsidR="008E7874" w:rsidRPr="00EC4D3B">
        <w:rPr>
          <w:sz w:val="36"/>
          <w:szCs w:val="36"/>
        </w:rPr>
        <w:t xml:space="preserve"> (SMS)</w:t>
      </w:r>
    </w:p>
    <w:p w14:paraId="3EF3BA04" w14:textId="14F083CF" w:rsidR="008E7874" w:rsidRPr="00EC4D3B" w:rsidRDefault="008E7874" w:rsidP="00C74D85">
      <w:pPr>
        <w:spacing w:after="100" w:line="240" w:lineRule="auto"/>
        <w:rPr>
          <w:b/>
          <w:bCs/>
          <w:u w:val="single"/>
        </w:rPr>
      </w:pPr>
      <w:proofErr w:type="spellStart"/>
      <w:r w:rsidRPr="00EC4D3B">
        <w:rPr>
          <w:b/>
          <w:bCs/>
          <w:u w:val="single"/>
        </w:rPr>
        <w:t>Compliance</w:t>
      </w:r>
      <w:proofErr w:type="spellEnd"/>
      <w:r w:rsidRPr="00EC4D3B">
        <w:rPr>
          <w:b/>
          <w:bCs/>
          <w:u w:val="single"/>
        </w:rPr>
        <w:t xml:space="preserve"> Management </w:t>
      </w:r>
      <w:proofErr w:type="spellStart"/>
      <w:r w:rsidRPr="00EC4D3B">
        <w:rPr>
          <w:b/>
          <w:bCs/>
          <w:u w:val="single"/>
        </w:rPr>
        <w:t>system</w:t>
      </w:r>
      <w:proofErr w:type="spellEnd"/>
      <w:r w:rsidRPr="00EC4D3B">
        <w:rPr>
          <w:b/>
          <w:bCs/>
          <w:u w:val="single"/>
        </w:rPr>
        <w:t xml:space="preserve"> (CMS)</w:t>
      </w:r>
    </w:p>
    <w:p w14:paraId="172CB2F0" w14:textId="491F7605" w:rsidR="008E7874" w:rsidRDefault="008E7874" w:rsidP="00C74D85">
      <w:pPr>
        <w:spacing w:after="100" w:line="240" w:lineRule="auto"/>
      </w:pPr>
      <w:r>
        <w:t>Požadavek ISO 9001, čl. 9.3</w:t>
      </w:r>
      <w:r w:rsidR="00EC4D3B">
        <w:t xml:space="preserve"> Přezkoumání systému managementu</w:t>
      </w:r>
      <w:r>
        <w:t xml:space="preserve">, NK(EU) č. 139/2014 čl. ADR.OR.D.005 b)5), </w:t>
      </w:r>
      <w:r w:rsidR="00EC4D3B">
        <w:t xml:space="preserve">AMC/GM čl. </w:t>
      </w:r>
      <w:r w:rsidR="00EC4D3B" w:rsidRPr="00EC4D3B">
        <w:t>GM1 ADR.OR.D.005(b)(5) Systém řízení</w:t>
      </w:r>
      <w:r w:rsidR="00EC4D3B">
        <w:t>.</w:t>
      </w:r>
    </w:p>
    <w:p w14:paraId="56FF8225" w14:textId="0FAC993A" w:rsidR="00676E85" w:rsidRPr="00676E85" w:rsidRDefault="00676E85" w:rsidP="00C74D85">
      <w:pPr>
        <w:spacing w:after="100" w:line="240" w:lineRule="auto"/>
        <w:rPr>
          <w:b/>
          <w:bCs/>
          <w:u w:val="single"/>
        </w:rPr>
      </w:pPr>
      <w:r w:rsidRPr="00676E85">
        <w:rPr>
          <w:b/>
          <w:bCs/>
          <w:u w:val="single"/>
        </w:rPr>
        <w:t>Obsah Přezkoumání</w:t>
      </w:r>
    </w:p>
    <w:p w14:paraId="580D3530" w14:textId="761DFA29" w:rsidR="00EC4D3B" w:rsidRDefault="00EC4D3B" w:rsidP="00676E85">
      <w:pPr>
        <w:pStyle w:val="Odstavecseseznamem"/>
        <w:numPr>
          <w:ilvl w:val="0"/>
          <w:numId w:val="1"/>
        </w:numPr>
        <w:spacing w:after="100" w:line="240" w:lineRule="auto"/>
      </w:pPr>
      <w:r>
        <w:t>Stav opatření vypl</w:t>
      </w:r>
      <w:r w:rsidR="00C22519">
        <w:t>ý</w:t>
      </w:r>
      <w:r>
        <w:t>vající</w:t>
      </w:r>
      <w:r w:rsidR="00C22519">
        <w:t>ch z předchozího přezkoumání SMS</w:t>
      </w:r>
      <w:r w:rsidR="00B041C0">
        <w:t xml:space="preserve"> (r. 202</w:t>
      </w:r>
      <w:r w:rsidR="000D4F48">
        <w:t>1</w:t>
      </w:r>
      <w:r w:rsidR="00B041C0">
        <w:t>)</w:t>
      </w:r>
      <w:r>
        <w:t xml:space="preserve"> </w:t>
      </w:r>
      <w:r w:rsidR="00C22519">
        <w:br/>
      </w:r>
      <w:r w:rsidR="00C22519" w:rsidRPr="00C74D85">
        <w:rPr>
          <w:color w:val="7030A0"/>
        </w:rPr>
        <w:t xml:space="preserve">(v jakém rozsahu se podařilo realizovat opatření, které </w:t>
      </w:r>
      <w:r w:rsidR="00B041C0">
        <w:rPr>
          <w:color w:val="7030A0"/>
        </w:rPr>
        <w:t xml:space="preserve">si </w:t>
      </w:r>
      <w:r w:rsidR="00C22519" w:rsidRPr="00C74D85">
        <w:rPr>
          <w:color w:val="7030A0"/>
        </w:rPr>
        <w:t>externí subjekt stanovil v minulém období.)</w:t>
      </w:r>
      <w:r w:rsidR="00C74D85">
        <w:rPr>
          <w:color w:val="7030A0"/>
        </w:rPr>
        <w:t>. Pokud ještě přezkoumání nebylo provedeno – nevyplňovat</w:t>
      </w:r>
    </w:p>
    <w:p w14:paraId="17941D09" w14:textId="378B400B" w:rsidR="00C22519" w:rsidRDefault="00C74D85" w:rsidP="00676E85">
      <w:pPr>
        <w:pStyle w:val="Odstavecseseznamem"/>
        <w:numPr>
          <w:ilvl w:val="0"/>
          <w:numId w:val="1"/>
        </w:numPr>
        <w:spacing w:after="100" w:line="240" w:lineRule="auto"/>
      </w:pPr>
      <w:r>
        <w:t>Změny interních a externích aspektů, které jsou relevantní pro SMS</w:t>
      </w:r>
      <w:r>
        <w:br/>
      </w:r>
      <w:r w:rsidRPr="00C74D85">
        <w:rPr>
          <w:color w:val="7030A0"/>
        </w:rPr>
        <w:t>(posoudit, zda něco (z vnějšku nebo vnitřku) mělo</w:t>
      </w:r>
      <w:r w:rsidR="00BE158C">
        <w:rPr>
          <w:color w:val="7030A0"/>
        </w:rPr>
        <w:t xml:space="preserve"> /má/</w:t>
      </w:r>
      <w:r w:rsidRPr="00C74D85">
        <w:rPr>
          <w:color w:val="7030A0"/>
        </w:rPr>
        <w:t xml:space="preserve"> vliv </w:t>
      </w:r>
      <w:r w:rsidR="00BE158C">
        <w:rPr>
          <w:color w:val="7030A0"/>
        </w:rPr>
        <w:t xml:space="preserve">na </w:t>
      </w:r>
      <w:r w:rsidRPr="00C74D85">
        <w:rPr>
          <w:color w:val="7030A0"/>
        </w:rPr>
        <w:t>chod SMS</w:t>
      </w:r>
      <w:r>
        <w:rPr>
          <w:color w:val="7030A0"/>
        </w:rPr>
        <w:t>, např. změn</w:t>
      </w:r>
      <w:r w:rsidR="00BE158C">
        <w:rPr>
          <w:color w:val="7030A0"/>
        </w:rPr>
        <w:t>y</w:t>
      </w:r>
      <w:r>
        <w:rPr>
          <w:color w:val="7030A0"/>
        </w:rPr>
        <w:t xml:space="preserve"> legislativy</w:t>
      </w:r>
      <w:r w:rsidR="00B041C0">
        <w:rPr>
          <w:color w:val="7030A0"/>
        </w:rPr>
        <w:t>, změny v organizační struktuře apod.</w:t>
      </w:r>
      <w:r w:rsidRPr="00C74D85">
        <w:rPr>
          <w:color w:val="7030A0"/>
        </w:rPr>
        <w:t>)</w:t>
      </w:r>
    </w:p>
    <w:p w14:paraId="6EE1B238" w14:textId="58637181" w:rsidR="00C74D85" w:rsidRDefault="00C74D85" w:rsidP="00676E85">
      <w:pPr>
        <w:pStyle w:val="Odstavecseseznamem"/>
        <w:numPr>
          <w:ilvl w:val="0"/>
          <w:numId w:val="1"/>
        </w:numPr>
        <w:spacing w:after="100" w:line="240" w:lineRule="auto"/>
      </w:pPr>
      <w:r>
        <w:t xml:space="preserve">Informace o výkonosti a efektivnosti SMS, včetně </w:t>
      </w:r>
      <w:r w:rsidRPr="00E3799F">
        <w:rPr>
          <w:b/>
          <w:bCs/>
        </w:rPr>
        <w:t>trendů</w:t>
      </w:r>
      <w:r>
        <w:t xml:space="preserve"> týkajících se:</w:t>
      </w:r>
    </w:p>
    <w:p w14:paraId="7A063508" w14:textId="7717F0AB" w:rsidR="00C74D85" w:rsidRDefault="00C74D85" w:rsidP="00676E85">
      <w:pPr>
        <w:pStyle w:val="Odstavecseseznamem"/>
        <w:numPr>
          <w:ilvl w:val="0"/>
          <w:numId w:val="2"/>
        </w:numPr>
        <w:tabs>
          <w:tab w:val="left" w:pos="1701"/>
        </w:tabs>
        <w:spacing w:after="100"/>
        <w:ind w:left="1701" w:hanging="567"/>
      </w:pPr>
      <w:r>
        <w:t xml:space="preserve">Spokojenosti zákazníka a zpětné vazby od relevantních zainteresovaných stran </w:t>
      </w:r>
      <w:r>
        <w:br/>
      </w:r>
      <w:r w:rsidRPr="00C74D85">
        <w:rPr>
          <w:color w:val="7030A0"/>
        </w:rPr>
        <w:t xml:space="preserve">(např. výsledky kontrol ÚCL, zaslané zprávy o </w:t>
      </w:r>
      <w:proofErr w:type="spellStart"/>
      <w:r w:rsidRPr="00C74D85">
        <w:rPr>
          <w:color w:val="7030A0"/>
        </w:rPr>
        <w:t>safety</w:t>
      </w:r>
      <w:proofErr w:type="spellEnd"/>
      <w:r w:rsidRPr="00C74D85">
        <w:rPr>
          <w:color w:val="7030A0"/>
        </w:rPr>
        <w:t xml:space="preserve"> událostech, stížnosti</w:t>
      </w:r>
      <w:r w:rsidR="00E3799F">
        <w:rPr>
          <w:color w:val="7030A0"/>
        </w:rPr>
        <w:t>, podněty</w:t>
      </w:r>
      <w:r w:rsidR="00E04499">
        <w:rPr>
          <w:color w:val="7030A0"/>
        </w:rPr>
        <w:t xml:space="preserve">, zasedání komisí </w:t>
      </w:r>
      <w:r w:rsidRPr="00C74D85">
        <w:rPr>
          <w:color w:val="7030A0"/>
        </w:rPr>
        <w:t>apod.)</w:t>
      </w:r>
    </w:p>
    <w:p w14:paraId="13886ADE" w14:textId="5835051A" w:rsidR="00C74D85" w:rsidRDefault="00574178" w:rsidP="00676E85">
      <w:pPr>
        <w:pStyle w:val="Odstavecseseznamem"/>
        <w:numPr>
          <w:ilvl w:val="0"/>
          <w:numId w:val="2"/>
        </w:numPr>
        <w:tabs>
          <w:tab w:val="left" w:pos="1701"/>
        </w:tabs>
        <w:spacing w:after="100"/>
        <w:ind w:left="1701" w:hanging="567"/>
      </w:pPr>
      <w:r>
        <w:t>Míry splnění cílů SMS</w:t>
      </w:r>
      <w:r>
        <w:br/>
      </w:r>
      <w:r w:rsidRPr="00574178">
        <w:rPr>
          <w:color w:val="7030A0"/>
        </w:rPr>
        <w:t>(zhodnocení, jak byly naplněny cíle SMS</w:t>
      </w:r>
      <w:r w:rsidR="00F9588A">
        <w:rPr>
          <w:color w:val="7030A0"/>
        </w:rPr>
        <w:t xml:space="preserve"> – plán x skutečnost</w:t>
      </w:r>
      <w:r w:rsidRPr="00574178">
        <w:rPr>
          <w:color w:val="7030A0"/>
        </w:rPr>
        <w:t>)</w:t>
      </w:r>
    </w:p>
    <w:p w14:paraId="296AE996" w14:textId="3D0298CF" w:rsidR="00574178" w:rsidRDefault="00574178" w:rsidP="00676E85">
      <w:pPr>
        <w:pStyle w:val="Odstavecseseznamem"/>
        <w:numPr>
          <w:ilvl w:val="0"/>
          <w:numId w:val="2"/>
        </w:numPr>
        <w:tabs>
          <w:tab w:val="left" w:pos="1701"/>
        </w:tabs>
        <w:spacing w:after="100"/>
        <w:ind w:left="1701" w:hanging="567"/>
      </w:pPr>
      <w:r>
        <w:t>Výkonnosti procesů a shody produktů a služeb</w:t>
      </w:r>
      <w:r>
        <w:br/>
      </w:r>
      <w:r w:rsidRPr="00574178">
        <w:rPr>
          <w:color w:val="7030A0"/>
        </w:rPr>
        <w:t xml:space="preserve">(např. viz vzor. </w:t>
      </w:r>
      <w:r w:rsidR="00822634">
        <w:rPr>
          <w:color w:val="7030A0"/>
        </w:rPr>
        <w:t>H</w:t>
      </w:r>
      <w:r w:rsidRPr="00574178">
        <w:rPr>
          <w:color w:val="7030A0"/>
        </w:rPr>
        <w:t>odnocení výkonnosti v oblast SMS: LKMT</w:t>
      </w:r>
      <w:r>
        <w:rPr>
          <w:color w:val="7030A0"/>
        </w:rPr>
        <w:t xml:space="preserve"> – </w:t>
      </w:r>
      <w:hyperlink r:id="rId5" w:history="1">
        <w:r w:rsidRPr="00574178">
          <w:rPr>
            <w:rStyle w:val="Hypertextovodkaz"/>
          </w:rPr>
          <w:t xml:space="preserve"> ODKAZ</w:t>
        </w:r>
      </w:hyperlink>
      <w:r w:rsidRPr="00574178">
        <w:rPr>
          <w:color w:val="7030A0"/>
        </w:rPr>
        <w:t>)</w:t>
      </w:r>
    </w:p>
    <w:p w14:paraId="676378EA" w14:textId="1EAA57C2" w:rsidR="00574178" w:rsidRDefault="00574178" w:rsidP="00676E85">
      <w:pPr>
        <w:pStyle w:val="Odstavecseseznamem"/>
        <w:numPr>
          <w:ilvl w:val="0"/>
          <w:numId w:val="2"/>
        </w:numPr>
        <w:tabs>
          <w:tab w:val="left" w:pos="1701"/>
        </w:tabs>
        <w:spacing w:after="100"/>
        <w:ind w:left="1701" w:hanging="567"/>
      </w:pPr>
      <w:r>
        <w:t xml:space="preserve"> Neshod a nápravných opatření</w:t>
      </w:r>
      <w:r>
        <w:br/>
      </w:r>
      <w:r w:rsidRPr="00574178">
        <w:rPr>
          <w:color w:val="7030A0"/>
        </w:rPr>
        <w:t>(zhodnocení počtu neshod v SMS a průběhu realizace nápravných opatření)</w:t>
      </w:r>
    </w:p>
    <w:p w14:paraId="64118533" w14:textId="6E553046" w:rsidR="00574178" w:rsidRDefault="00574178" w:rsidP="00676E85">
      <w:pPr>
        <w:pStyle w:val="Odstavecseseznamem"/>
        <w:numPr>
          <w:ilvl w:val="0"/>
          <w:numId w:val="2"/>
        </w:numPr>
        <w:tabs>
          <w:tab w:val="left" w:pos="1701"/>
        </w:tabs>
        <w:spacing w:after="100"/>
        <w:ind w:left="1701" w:hanging="567"/>
      </w:pPr>
      <w:r>
        <w:t>Výsledků monitorování a měření</w:t>
      </w:r>
      <w:r>
        <w:br/>
      </w:r>
      <w:r w:rsidRPr="00574178">
        <w:rPr>
          <w:color w:val="7030A0"/>
        </w:rPr>
        <w:t>(např. splnění hodnot stanovených v SPI – počet SMS Mimořádných událostí</w:t>
      </w:r>
      <w:r w:rsidR="00BE158C">
        <w:rPr>
          <w:color w:val="7030A0"/>
        </w:rPr>
        <w:t xml:space="preserve"> (MU)</w:t>
      </w:r>
      <w:r w:rsidRPr="00574178">
        <w:rPr>
          <w:color w:val="7030A0"/>
        </w:rPr>
        <w:t>, počet nehod, počet FOD apod.)</w:t>
      </w:r>
    </w:p>
    <w:p w14:paraId="55875BB0" w14:textId="0C62F840" w:rsidR="00574178" w:rsidRDefault="00822634" w:rsidP="00676E85">
      <w:pPr>
        <w:pStyle w:val="Odstavecseseznamem"/>
        <w:numPr>
          <w:ilvl w:val="0"/>
          <w:numId w:val="2"/>
        </w:numPr>
        <w:tabs>
          <w:tab w:val="left" w:pos="1701"/>
        </w:tabs>
        <w:spacing w:after="100"/>
        <w:ind w:left="1701" w:hanging="567"/>
      </w:pPr>
      <w:r>
        <w:t>Výsledky auditů</w:t>
      </w:r>
      <w:r>
        <w:br/>
      </w:r>
      <w:r w:rsidRPr="00822634">
        <w:rPr>
          <w:color w:val="7030A0"/>
        </w:rPr>
        <w:t>(vnitřní audity, výsledky externích auditů LKMT)</w:t>
      </w:r>
    </w:p>
    <w:p w14:paraId="4E65D079" w14:textId="5DD6BFFA" w:rsidR="00822634" w:rsidRDefault="00676E85" w:rsidP="00676E85">
      <w:pPr>
        <w:pStyle w:val="Odstavecseseznamem"/>
        <w:numPr>
          <w:ilvl w:val="0"/>
          <w:numId w:val="2"/>
        </w:numPr>
        <w:tabs>
          <w:tab w:val="left" w:pos="1701"/>
        </w:tabs>
        <w:spacing w:after="100"/>
        <w:ind w:left="1701" w:hanging="567"/>
      </w:pPr>
      <w:r>
        <w:t>Výkonnost externích poskytovatelů</w:t>
      </w:r>
      <w:r w:rsidR="00F9588A">
        <w:br/>
      </w:r>
      <w:r w:rsidR="00F9588A" w:rsidRPr="00F9588A">
        <w:rPr>
          <w:color w:val="7030A0"/>
        </w:rPr>
        <w:t>(pokud nějací mají vliv na chod SMS)</w:t>
      </w:r>
    </w:p>
    <w:p w14:paraId="23130B2B" w14:textId="17C8D8E5" w:rsidR="00676E85" w:rsidRDefault="00D0302E" w:rsidP="00676E85">
      <w:pPr>
        <w:pStyle w:val="Odstavecseseznamem"/>
        <w:numPr>
          <w:ilvl w:val="0"/>
          <w:numId w:val="1"/>
        </w:numPr>
        <w:spacing w:after="100" w:line="240" w:lineRule="auto"/>
      </w:pPr>
      <w:r>
        <w:t>Přiměřenost zdrojů</w:t>
      </w:r>
      <w:r>
        <w:br/>
      </w:r>
      <w:r w:rsidRPr="00D0302E">
        <w:rPr>
          <w:color w:val="7030A0"/>
        </w:rPr>
        <w:t>(zhodnocení finančního zabezpečení SMS, např. rozpočet)</w:t>
      </w:r>
    </w:p>
    <w:p w14:paraId="7243BC20" w14:textId="22DAC59B" w:rsidR="00D0302E" w:rsidRDefault="008108D0" w:rsidP="00676E85">
      <w:pPr>
        <w:pStyle w:val="Odstavecseseznamem"/>
        <w:numPr>
          <w:ilvl w:val="0"/>
          <w:numId w:val="1"/>
        </w:numPr>
        <w:spacing w:after="100" w:line="240" w:lineRule="auto"/>
      </w:pPr>
      <w:r>
        <w:t>Efektivnost opatření přijatých pro řešení rizik a příležitostí</w:t>
      </w:r>
      <w:r w:rsidR="00BE158C">
        <w:br/>
      </w:r>
      <w:r w:rsidR="00BE158C" w:rsidRPr="00BE158C">
        <w:rPr>
          <w:color w:val="7030A0"/>
        </w:rPr>
        <w:t>(jak se daří realizovat, prosazovat</w:t>
      </w:r>
      <w:r w:rsidR="00BE158C">
        <w:rPr>
          <w:color w:val="7030A0"/>
        </w:rPr>
        <w:t xml:space="preserve"> a </w:t>
      </w:r>
      <w:r w:rsidR="00BE158C" w:rsidRPr="00BE158C">
        <w:rPr>
          <w:color w:val="7030A0"/>
        </w:rPr>
        <w:t>udržovat přijatá op</w:t>
      </w:r>
      <w:r w:rsidR="00BE158C">
        <w:rPr>
          <w:color w:val="7030A0"/>
        </w:rPr>
        <w:t>atře</w:t>
      </w:r>
      <w:r w:rsidR="00BE158C" w:rsidRPr="00BE158C">
        <w:rPr>
          <w:color w:val="7030A0"/>
        </w:rPr>
        <w:t>ní např</w:t>
      </w:r>
      <w:r w:rsidR="00BE158C">
        <w:rPr>
          <w:color w:val="7030A0"/>
        </w:rPr>
        <w:t>.</w:t>
      </w:r>
      <w:r w:rsidR="00BE158C" w:rsidRPr="00BE158C">
        <w:rPr>
          <w:color w:val="7030A0"/>
        </w:rPr>
        <w:t xml:space="preserve"> po MU</w:t>
      </w:r>
      <w:r w:rsidR="00AA2E07">
        <w:rPr>
          <w:color w:val="7030A0"/>
        </w:rPr>
        <w:t>, aktualizace SMS rizik apod.</w:t>
      </w:r>
      <w:r w:rsidR="00BE158C" w:rsidRPr="00BE158C">
        <w:rPr>
          <w:color w:val="7030A0"/>
        </w:rPr>
        <w:t>)</w:t>
      </w:r>
    </w:p>
    <w:p w14:paraId="0FA11180" w14:textId="545425CD" w:rsidR="008108D0" w:rsidRDefault="008108D0" w:rsidP="00676E85">
      <w:pPr>
        <w:pStyle w:val="Odstavecseseznamem"/>
        <w:numPr>
          <w:ilvl w:val="0"/>
          <w:numId w:val="1"/>
        </w:numPr>
        <w:spacing w:after="100" w:line="240" w:lineRule="auto"/>
      </w:pPr>
      <w:r>
        <w:t>Příležitosti ke zlepšení</w:t>
      </w:r>
      <w:r w:rsidR="00BE158C">
        <w:br/>
      </w:r>
      <w:r w:rsidR="00BE158C" w:rsidRPr="00BE158C">
        <w:rPr>
          <w:color w:val="7030A0"/>
        </w:rPr>
        <w:t>(jaké byly identifikovány příležitosti ke zlepšení v rámci SMS)</w:t>
      </w:r>
    </w:p>
    <w:p w14:paraId="270215AB" w14:textId="5EE90DD0" w:rsidR="00647576" w:rsidRDefault="00647576"/>
    <w:p w14:paraId="2DC3C346" w14:textId="4A271EAF" w:rsidR="00A646F7" w:rsidRDefault="00A646F7"/>
    <w:p w14:paraId="59D0F9A3" w14:textId="4105C8CB" w:rsidR="00A646F7" w:rsidRDefault="00A646F7"/>
    <w:p w14:paraId="15F4E0C6" w14:textId="392980C2" w:rsidR="00A646F7" w:rsidRDefault="00A646F7">
      <w:r>
        <w:t>Datum: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04499">
        <w:t>Zpracoval, s</w:t>
      </w:r>
      <w:r>
        <w:t>ubjekt / podpis</w:t>
      </w:r>
    </w:p>
    <w:p w14:paraId="0C1EFECB" w14:textId="3700C580" w:rsidR="00A646F7" w:rsidRDefault="00A646F7" w:rsidP="00A646F7">
      <w:r>
        <w:t>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</w:t>
      </w:r>
      <w:r w:rsidR="00AA2E07">
        <w:t>_________</w:t>
      </w:r>
    </w:p>
    <w:p w14:paraId="6F576FC3" w14:textId="1C216753" w:rsidR="00A646F7" w:rsidRDefault="00A646F7" w:rsidP="00A646F7"/>
    <w:sectPr w:rsidR="00A646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057DE"/>
    <w:multiLevelType w:val="hybridMultilevel"/>
    <w:tmpl w:val="962C7970"/>
    <w:lvl w:ilvl="0" w:tplc="6BFAD47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56603F9"/>
    <w:multiLevelType w:val="hybridMultilevel"/>
    <w:tmpl w:val="4DCCECC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6890185">
    <w:abstractNumId w:val="1"/>
  </w:num>
  <w:num w:numId="2" w16cid:durableId="9127404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576"/>
    <w:rsid w:val="000D4F48"/>
    <w:rsid w:val="002B3A1D"/>
    <w:rsid w:val="00574178"/>
    <w:rsid w:val="00647576"/>
    <w:rsid w:val="00676E85"/>
    <w:rsid w:val="00677CA0"/>
    <w:rsid w:val="007C7D04"/>
    <w:rsid w:val="008108D0"/>
    <w:rsid w:val="00822634"/>
    <w:rsid w:val="008E7874"/>
    <w:rsid w:val="00A646F7"/>
    <w:rsid w:val="00AA2E07"/>
    <w:rsid w:val="00B041C0"/>
    <w:rsid w:val="00BE158C"/>
    <w:rsid w:val="00C13D21"/>
    <w:rsid w:val="00C22519"/>
    <w:rsid w:val="00C41436"/>
    <w:rsid w:val="00C74D85"/>
    <w:rsid w:val="00D0302E"/>
    <w:rsid w:val="00E04499"/>
    <w:rsid w:val="00E3799F"/>
    <w:rsid w:val="00EC4D3B"/>
    <w:rsid w:val="00F50B53"/>
    <w:rsid w:val="00F95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AB8A4"/>
  <w15:chartTrackingRefBased/>
  <w15:docId w15:val="{A6E879EE-AB97-4B99-8803-7EE46E6E8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C4D3B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574178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74178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C13D2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projekty.airport-ostrava.cz/UserFiles/File/safety/externi-subjekty/2022%20Hodnocen%C3%AD%20v%C3%BDkonnosti%20ext_subjekty_5.xls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304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Smolon Marek</dc:creator>
  <cp:keywords/>
  <dc:description/>
  <cp:lastModifiedBy>Švancarová Petra</cp:lastModifiedBy>
  <cp:revision>11</cp:revision>
  <dcterms:created xsi:type="dcterms:W3CDTF">2021-12-08T08:20:00Z</dcterms:created>
  <dcterms:modified xsi:type="dcterms:W3CDTF">2022-12-08T12:53:00Z</dcterms:modified>
</cp:coreProperties>
</file>